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62" w:h="1128" w:hRule="exact" w:wrap="none" w:vAnchor="page" w:hAnchor="page" w:x="2225" w:y="1477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62" w:h="1128" w:hRule="exact" w:wrap="none" w:vAnchor="page" w:hAnchor="page" w:x="2225" w:y="1477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499" w:y="334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01.03.2023г.</w:t>
      </w:r>
    </w:p>
    <w:p>
      <w:pPr>
        <w:pStyle w:val="Style3"/>
        <w:framePr w:wrap="none" w:vAnchor="page" w:hAnchor="page" w:x="2225" w:y="335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3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4</w:t>
      </w:r>
    </w:p>
    <w:p>
      <w:pPr>
        <w:pStyle w:val="Style3"/>
        <w:numPr>
          <w:ilvl w:val="0"/>
          <w:numId w:val="1"/>
        </w:numPr>
        <w:framePr w:w="8962" w:h="5438" w:hRule="exact" w:wrap="none" w:vAnchor="page" w:hAnchor="page" w:x="2225" w:y="4376"/>
        <w:tabs>
          <w:tab w:leader="none" w:pos="5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зачислении учащихся на обучение дополнительного образования общеразвивающим программам на 2022-2023 учебный год.</w:t>
      </w:r>
    </w:p>
    <w:p>
      <w:pPr>
        <w:pStyle w:val="Style3"/>
        <w:framePr w:w="8962" w:h="5438" w:hRule="exact" w:wrap="none" w:vAnchor="page" w:hAnchor="page" w:x="2225" w:y="4376"/>
        <w:widowControl w:val="0"/>
        <w:keepNext w:val="0"/>
        <w:keepLines w:val="0"/>
        <w:shd w:val="clear" w:color="auto" w:fill="auto"/>
        <w:bidi w:val="0"/>
        <w:jc w:val="left"/>
        <w:spacing w:before="0" w:after="192" w:line="350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62" w:h="5438" w:hRule="exact" w:wrap="none" w:vAnchor="page" w:hAnchor="page" w:x="2225" w:y="4376"/>
        <w:widowControl w:val="0"/>
        <w:keepNext w:val="0"/>
        <w:keepLines w:val="0"/>
        <w:shd w:val="clear" w:color="auto" w:fill="auto"/>
        <w:bidi w:val="0"/>
        <w:jc w:val="left"/>
        <w:spacing w:before="0" w:after="156" w:line="26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62" w:h="5438" w:hRule="exact" w:wrap="none" w:vAnchor="page" w:hAnchor="page" w:x="2225" w:y="4376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.Зачислить на обучение дополнительного образования физкультурно</w:t>
        <w:t>спортивного направления по программе «Бокс», тренер: Дианова Юрия Владимировича с 01 марта 2023 года обучающихся в количестве - 45 человек (Приложение №1).</w:t>
      </w:r>
    </w:p>
    <w:p>
      <w:pPr>
        <w:pStyle w:val="Style3"/>
        <w:framePr w:w="8962" w:h="5438" w:hRule="exact" w:wrap="none" w:vAnchor="page" w:hAnchor="page" w:x="2225" w:y="43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2.Занести обучающихся в программу «Навигатор», реализуем в МБУ ДО «ДЮСШ» МР «Хилокский район».</w:t>
      </w:r>
    </w:p>
    <w:p>
      <w:pPr>
        <w:pStyle w:val="Style3"/>
        <w:framePr w:wrap="none" w:vAnchor="page" w:hAnchor="page" w:x="2225" w:y="1111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01.03.2023г.</w:t>
      </w:r>
    </w:p>
    <w:p>
      <w:pPr>
        <w:pStyle w:val="Style3"/>
        <w:framePr w:wrap="none" w:vAnchor="page" w:hAnchor="page" w:x="2225" w:y="1002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3.Контроль оставляю за собой.</w:t>
      </w:r>
    </w:p>
    <w:p>
      <w:pPr>
        <w:framePr w:wrap="none" w:vAnchor="page" w:hAnchor="page" w:x="6459" w:y="989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2pt;height:11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